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BB" w:rsidRDefault="00E451DB" w:rsidP="003D20BB">
      <w:pPr>
        <w:jc w:val="center"/>
      </w:pPr>
      <w:proofErr w:type="gramStart"/>
      <w:r>
        <w:t>……………………………..</w:t>
      </w:r>
      <w:proofErr w:type="gramEnd"/>
      <w:r w:rsidR="003D20BB">
        <w:t xml:space="preserve"> PTT MÜDÜRLÜĞÜNE</w:t>
      </w:r>
    </w:p>
    <w:p w:rsidR="003D20BB" w:rsidRDefault="003D20BB" w:rsidP="003D20BB">
      <w:pPr>
        <w:jc w:val="center"/>
      </w:pPr>
      <w:r>
        <w:t>ANTALYA</w:t>
      </w:r>
    </w:p>
    <w:p w:rsidR="003D20BB" w:rsidRDefault="003D20BB" w:rsidP="003D20BB">
      <w:pPr>
        <w:jc w:val="center"/>
      </w:pPr>
    </w:p>
    <w:p w:rsidR="003D20BB" w:rsidRDefault="003D20BB" w:rsidP="003D20BB">
      <w:r>
        <w:t>İl</w:t>
      </w:r>
      <w:r w:rsidR="00E451DB">
        <w:t xml:space="preserve">gi: Başmüdürlüğümüzün/Müdürlüğünüzün </w:t>
      </w:r>
      <w:proofErr w:type="gramStart"/>
      <w:r w:rsidR="00E451DB">
        <w:t>……..</w:t>
      </w:r>
      <w:proofErr w:type="gramEnd"/>
      <w:r w:rsidR="00E451DB">
        <w:t xml:space="preserve"> tarih ve </w:t>
      </w:r>
      <w:proofErr w:type="gramStart"/>
      <w:r w:rsidR="00E451DB">
        <w:t>……………</w:t>
      </w:r>
      <w:proofErr w:type="gramEnd"/>
      <w:r>
        <w:t xml:space="preserve"> </w:t>
      </w:r>
      <w:proofErr w:type="gramStart"/>
      <w:r>
        <w:t>sayılı</w:t>
      </w:r>
      <w:proofErr w:type="gramEnd"/>
      <w:r>
        <w:t xml:space="preserve"> yazısı. </w:t>
      </w:r>
    </w:p>
    <w:p w:rsidR="003D20BB" w:rsidRDefault="003D20BB" w:rsidP="00B40211">
      <w:pPr>
        <w:jc w:val="both"/>
      </w:pPr>
    </w:p>
    <w:p w:rsidR="00BB584B" w:rsidRDefault="00E451DB" w:rsidP="00B40211">
      <w:pPr>
        <w:jc w:val="both"/>
      </w:pPr>
      <w:proofErr w:type="gramStart"/>
      <w:r>
        <w:t>…………………………</w:t>
      </w:r>
      <w:proofErr w:type="gramEnd"/>
      <w:r w:rsidR="00B40211">
        <w:t xml:space="preserve"> </w:t>
      </w:r>
      <w:proofErr w:type="gramStart"/>
      <w:r w:rsidR="00B40211">
        <w:t>tarihinden</w:t>
      </w:r>
      <w:proofErr w:type="gramEnd"/>
      <w:r w:rsidR="00B40211">
        <w:t xml:space="preserve"> itibaren PTT AŞ’de dağıtıcı olarak görev yapmaktayım. PTT AŞ’de göreve başladığım ilk günden itibaren her türlü koşulda görev tanımım içerisinde yer alan ve amirlerim tarafından bildirilen bütün görevleri mesai mefhumu gözetmeksizin yerine getirdim ve bundan sonra da aynı şiar ile çalışamaya devam edeceğim. </w:t>
      </w:r>
    </w:p>
    <w:p w:rsidR="00B40211" w:rsidRDefault="00E451DB" w:rsidP="00B40211">
      <w:pPr>
        <w:jc w:val="both"/>
      </w:pPr>
      <w:r>
        <w:t xml:space="preserve">Dağıtım yaptığım alan cihet özellikleri olarak </w:t>
      </w:r>
      <w:proofErr w:type="gramStart"/>
      <w:r>
        <w:t>……………………………………………..</w:t>
      </w:r>
      <w:proofErr w:type="gramEnd"/>
      <w:r>
        <w:t xml:space="preserve"> </w:t>
      </w:r>
      <w:proofErr w:type="gramStart"/>
      <w:r>
        <w:t>şeklindedir</w:t>
      </w:r>
      <w:proofErr w:type="gramEnd"/>
      <w:r>
        <w:t xml:space="preserve">. Cihet alanımın </w:t>
      </w:r>
      <w:r w:rsidR="00B40211">
        <w:t>demografik yapısından kaynaklanan tüm bu olumsuzluklara rağmen teslim oranının en süt seviyeye çıkması için elimden gelen gayreti göstermekteyim.</w:t>
      </w:r>
      <w:r>
        <w:t xml:space="preserve"> Dağıtım yaparken Tebligat Kanunu, Tebligat Kanununun Uygulanmasına Dair Yönetmelik Hükümleri, Posta ve Kargo Prosedürü ve ilgili emirler doğrultusunda hareket etmekteyim. Söz konusu kanun ve mevzuat hükümlerine bağlı kalarak yaptığım dağıtım işleminde teslim oranlarını en üst seviyeye çıkarmaya da özen göstermekteyim. Ancak</w:t>
      </w:r>
      <w:r w:rsidR="00B40211">
        <w:t xml:space="preserve"> Genel Müdürlüğümüzün emri doğrultusunda müşterek dağıtıma geçilmiştir. Müşterek dağıtıma geçildikten sonra</w:t>
      </w:r>
      <w:r>
        <w:t xml:space="preserve"> gönderi çeşitliliği artmış, farklı cihetlerde görevlendirmeler olmuş ve bilmediğim bir cihette görev almam nedeniyle ister istemez dağıtım performansında düşüş olmuştur. </w:t>
      </w:r>
      <w:r w:rsidR="00B40211">
        <w:t xml:space="preserve"> </w:t>
      </w:r>
      <w:bookmarkStart w:id="0" w:name="_GoBack"/>
      <w:bookmarkEnd w:id="0"/>
    </w:p>
    <w:p w:rsidR="003D20BB" w:rsidRDefault="003D20BB" w:rsidP="00B40211">
      <w:pPr>
        <w:jc w:val="both"/>
      </w:pPr>
      <w:r>
        <w:t xml:space="preserve">Yukarıda açıkladığım hususların yanında, kayıtlı gönderileri teslim etmek tamamen bizlerin tasarrufunda değildir. Bizler adrese gittiğimizde vatandaş tarafından kabul edilmeyen gönderiler olmakta, adres hatalı ya da yetersiz olabilmektedir. Tebligat Kanunu ve Tebligat Kanununun Uygulanmasına Dair Yönetmelik hükümleri gereği tebligat gönderilerin teslimi sıkı şekil şartlarına bağlanmıştır. Tebligat Kanununda açıkça belirtilen yaş-ikamet-ehliyet-hukuki hasım olmamak şartları aynı anda sağlanmadığı sürece bizlerin tebliğ evraklarını teslim etmesi mümkün değildir. Aksi durumda usulsüz tebliğden dolayı hem şahsım hem de kurumumuz adli merciler önünde sanık durumuna düşebilecektir. Bu nedenle tebliğ evraklarının dağıtımı sırasında mevzuat hükümleri gerçekleşmediği takdirde tebliğ işlemini yapamamaktayız. Ayrıca banka kartları da 4-5 defa talimat ile dağıtıma çıkartıldığından bunlarda teslim oranlarımızı olumsuz olarak etkilemektedir. Bilinmesini isteriz ki, biz dağıtıcılar için gönderiyi teslim etmek </w:t>
      </w:r>
      <w:proofErr w:type="spellStart"/>
      <w:r>
        <w:t>ihbarlamak</w:t>
      </w:r>
      <w:proofErr w:type="spellEnd"/>
      <w:r>
        <w:t xml:space="preserve"> ya da iade etmekten çok daha kolaydır. Bu nedenle eğer mevzuatta ki şartlar gerçekleşmiş ise bizlerin bunların teslim etmemesi düşünülemez. </w:t>
      </w:r>
    </w:p>
    <w:p w:rsidR="003D20BB" w:rsidRDefault="003D20BB" w:rsidP="00B40211">
      <w:pPr>
        <w:jc w:val="both"/>
      </w:pPr>
      <w:r>
        <w:t xml:space="preserve">Yukarıda detaylı olarak açıkladığım üzere, teslim oranlarının yükseltilmesi tamamen bizlerin elinde olmasa da ilgi yazıda yer alan hususlara dikkat ederek, bundan sonra ki çalışmalarımda daha etkin ve verimli çalışarak Genel Müdürlüğümüzün belirlediği teslim adetlerini yakalamaya çalışacağımın bilinmesini isterim. Bilgilerinize arz ederim. </w:t>
      </w:r>
    </w:p>
    <w:sectPr w:rsidR="003D2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11"/>
    <w:rsid w:val="003D20BB"/>
    <w:rsid w:val="00860ABB"/>
    <w:rsid w:val="008B684E"/>
    <w:rsid w:val="00B40211"/>
    <w:rsid w:val="00BB584B"/>
    <w:rsid w:val="00E45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535A"/>
  <w15:chartTrackingRefBased/>
  <w15:docId w15:val="{CE8C109D-8772-4621-9B4F-8E6A526B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Kenan</cp:lastModifiedBy>
  <cp:revision>2</cp:revision>
  <dcterms:created xsi:type="dcterms:W3CDTF">2022-09-07T20:00:00Z</dcterms:created>
  <dcterms:modified xsi:type="dcterms:W3CDTF">2022-09-07T20:00:00Z</dcterms:modified>
</cp:coreProperties>
</file>